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0D" w:rsidRDefault="003C210B" w:rsidP="003C210B">
      <w:pPr>
        <w:spacing w:after="150" w:line="240" w:lineRule="auto"/>
        <w:textAlignment w:val="baseline"/>
        <w:outlineLvl w:val="0"/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val="be-BY" w:eastAsia="ru-RU"/>
        </w:rPr>
      </w:pPr>
      <w:r w:rsidRPr="003C210B"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eastAsia="ru-RU"/>
        </w:rPr>
        <w:t xml:space="preserve">ЖЫЦЦЁВЫЯ ВЫСПЫ ФРАНЦА СІЎКО </w:t>
      </w:r>
    </w:p>
    <w:p w:rsidR="003C210B" w:rsidRPr="00D17F45" w:rsidRDefault="00D17F45" w:rsidP="003C210B">
      <w:pPr>
        <w:spacing w:after="150" w:line="240" w:lineRule="auto"/>
        <w:textAlignment w:val="baseline"/>
        <w:outlineLvl w:val="0"/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val="be-BY" w:eastAsia="ru-RU"/>
        </w:rPr>
      </w:pPr>
      <w:r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val="be-BY" w:eastAsia="ru-RU"/>
        </w:rPr>
        <w:t>(</w:t>
      </w:r>
      <w:r w:rsidR="0041580D"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val="be-BY" w:eastAsia="ru-RU"/>
        </w:rPr>
        <w:t>з</w:t>
      </w:r>
      <w:r w:rsidR="003C210B" w:rsidRPr="003C210B"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eastAsia="ru-RU"/>
        </w:rPr>
        <w:t xml:space="preserve"> </w:t>
      </w:r>
      <w:proofErr w:type="spellStart"/>
      <w:r w:rsidR="003C210B" w:rsidRPr="003C210B"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eastAsia="ru-RU"/>
        </w:rPr>
        <w:t>вечарын-сустрэч</w:t>
      </w:r>
      <w:proofErr w:type="spellEnd"/>
      <w:r w:rsidR="003C210B" w:rsidRPr="003C210B"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eastAsia="ru-RU"/>
        </w:rPr>
        <w:t xml:space="preserve"> у </w:t>
      </w:r>
      <w:proofErr w:type="spellStart"/>
      <w:r w:rsidR="003C210B" w:rsidRPr="003C210B"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eastAsia="ru-RU"/>
        </w:rPr>
        <w:t>Верхнядзвінску</w:t>
      </w:r>
      <w:proofErr w:type="spellEnd"/>
      <w:r>
        <w:rPr>
          <w:rFonts w:ascii="Helvetica" w:eastAsia="Times New Roman" w:hAnsi="Helvetica" w:cs="Helvetica"/>
          <w:b/>
          <w:bCs/>
          <w:color w:val="303030"/>
          <w:kern w:val="36"/>
          <w:sz w:val="28"/>
          <w:szCs w:val="28"/>
          <w:lang w:val="be-BY" w:eastAsia="ru-RU"/>
        </w:rPr>
        <w:t>)</w:t>
      </w:r>
    </w:p>
    <w:p w:rsidR="003C210B" w:rsidRPr="003E018C" w:rsidRDefault="003C210B" w:rsidP="003C210B">
      <w:pPr>
        <w:spacing w:after="0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</w:pPr>
      <w:r w:rsidRPr="003E018C">
        <w:rPr>
          <w:rFonts w:ascii="inherit" w:eastAsia="Times New Roman" w:hAnsi="inherit" w:cs="Helvetica"/>
          <w:b/>
          <w:bCs/>
          <w:color w:val="303030"/>
          <w:sz w:val="28"/>
          <w:szCs w:val="28"/>
          <w:bdr w:val="none" w:sz="0" w:space="0" w:color="auto" w:frame="1"/>
          <w:lang w:val="be-BY" w:eastAsia="ru-RU"/>
        </w:rPr>
        <w:t>З успамінаў:</w:t>
      </w:r>
      <w:r w:rsidR="0041580D">
        <w:rPr>
          <w:rFonts w:ascii="inherit" w:eastAsia="Times New Roman" w:hAnsi="inherit" w:cs="Helvetica"/>
          <w:b/>
          <w:b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</w:t>
      </w:r>
      <w:r w:rsidRPr="003E018C">
        <w:rPr>
          <w:rFonts w:ascii="inherit" w:eastAsia="Times New Roman" w:hAnsi="inherit" w:cs="Helvetica"/>
          <w:b/>
          <w:bCs/>
          <w:color w:val="303030"/>
          <w:sz w:val="28"/>
          <w:szCs w:val="28"/>
          <w:bdr w:val="none" w:sz="0" w:space="0" w:color="auto" w:frame="1"/>
          <w:lang w:val="be-BY" w:eastAsia="ru-RU"/>
        </w:rPr>
        <w:t>”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Мае бацькі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 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пераехалі з памежнай в</w:t>
      </w:r>
      <w:r w:rsid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ё</w:t>
      </w:r>
      <w:bookmarkStart w:id="0" w:name="_GoBack"/>
      <w:bookmarkEnd w:id="0"/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сачкі Вята ў Міжрэчча, калі мне не было яшчэ і году. І нашым першым часовым жыллём стаў сядзібны дом, які чамусьці называ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л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і “пакоямі”. Гэта кшталту інтэрнат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а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: ўсе пакоі верхняга драўлянага паверх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а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былі заняты сем’ямі ці адзінокімі людзьмі.Так пачалося маё міжрэчанскае жыцце ў атачэнні будынкаў і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 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прадметаў унікальнага 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ў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зору сядзібнай архітэктуры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  XVII</w:t>
      </w:r>
    </w:p>
    <w:p w:rsidR="003C210B" w:rsidRPr="003E018C" w:rsidRDefault="003C210B" w:rsidP="003C210B">
      <w:pPr>
        <w:spacing w:after="0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</w:pP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стагоддзя.</w:t>
      </w:r>
    </w:p>
    <w:p w:rsidR="003C210B" w:rsidRPr="003E018C" w:rsidRDefault="003C210B" w:rsidP="003C210B">
      <w:pPr>
        <w:spacing w:after="0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</w:pP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Духпавярховы будынак з ч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а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санага каменя, з абстаўленымі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 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дзівоснай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  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мэбляй пакоямі, з абліцаванымі незвычайным кафелем печамі, падвалам і гаспадарчымі пабудовамі, пляж 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у месцы 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з дзіўнаватай назвай Халуй, з таполевымі, бэзавымі, язмінавымі і арэхавымі алеямі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–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ўсе гэта на паўтар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а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дз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я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сятк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а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год стала фоном для нашых дзіцячых гульняў і так моцна ўвашло ў наша жыццё, шт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о,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здавалася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,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будзе вечным”.</w:t>
      </w:r>
    </w:p>
    <w:p w:rsidR="003C210B" w:rsidRPr="003E018C" w:rsidRDefault="003C210B" w:rsidP="003C210B">
      <w:pPr>
        <w:spacing w:after="0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</w:pP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 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А далей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–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</w:t>
      </w:r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чарговыя выспы: філалагічны факультэт 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</w:t>
      </w:r>
      <w:r w:rsidR="0041580D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Беларускага д</w:t>
      </w:r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зяржаўнага ўніверсітэт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а</w:t>
      </w:r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, праца ў школах Верхнядзвінска і Віцебска, адказная справа ў бюро прапаганды мастацкай літаратуры Саюза пісьменнікаў, 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супраца з</w:t>
      </w:r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каталіцкім часопіс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ам</w:t>
      </w:r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</w:t>
      </w:r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“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Ave</w:t>
      </w:r>
      <w:proofErr w:type="spellEnd"/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Varia</w:t>
      </w:r>
      <w:proofErr w:type="spellEnd"/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”, выкладанне ў Віцебскім тэхналагічным універсітэце, творчая праца ў рэдакцыйна-выдавецкім аддзеле Віцебскага дзяржуніверсітэта, а з 1999 па 2009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г.</w:t>
      </w:r>
      <w:r w:rsidRPr="003E018C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–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</w:t>
      </w:r>
      <w:r w:rsidRPr="003E018C"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старшыня пісьменніцкай арганізацыі Віцебскай вобласці. 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І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ўвесь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гэты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час—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творчая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праца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.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Калі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прыйшло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творчае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натхненне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 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пацягнула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сесці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за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пяро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?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Сустракаючыся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з чытачамі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цэнтральнай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раённай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бібліятэцы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Верхнядзвінску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Франц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Іванавіч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не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хаваў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што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ўпершыню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ён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пачаў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пісаць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яшчэ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Верхнядзвінску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: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</w:t>
      </w:r>
    </w:p>
    <w:p w:rsidR="003C210B" w:rsidRPr="003C210B" w:rsidRDefault="003C210B" w:rsidP="003C210B">
      <w:pPr>
        <w:spacing w:after="0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–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Друкар</w:t>
      </w:r>
      <w:proofErr w:type="spellEnd"/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к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ў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мяне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тады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яшчэ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не было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,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вечарамі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калі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ў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школе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заканчваліся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заняткі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, я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прасіў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ключ у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сакратаркі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дырэктара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СШ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№2 ,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дзе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настаўнічаў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садзіўся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працу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Гэтак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жа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было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ва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ўніверсітэце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калі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першая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палова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дня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адводзілася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творчай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працы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. Але я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ніколі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нікому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казаў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што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я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нешта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пішу</w:t>
      </w:r>
      <w:proofErr w:type="spellEnd"/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.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Ф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ранц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Сіўко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—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лаўрэат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прэміі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імя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У.Караткевіча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2016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годзе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арганізацыйны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камітэт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літаратурнай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прэміі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“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Гліняны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Вялес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”, якая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заснавана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1993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годзе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 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назваў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яго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сваім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лаўрэатам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за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твор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“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Плебейскія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гульні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”.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lastRenderedPageBreak/>
        <w:t>Шырокую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вядомасць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аўтару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прынёс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яго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твор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“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Удог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”.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Чарговы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твор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“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Выспы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”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–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гэта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тыя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мясціны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дзе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 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пісьменніку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было добра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ўтульна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.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Такой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чарговай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выспай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для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Ф.Сіўко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па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яго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прызнанн</w:t>
      </w:r>
      <w:proofErr w:type="spellEnd"/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і,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стаў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Верхнядзвінск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з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якім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ён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сустракаецца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амаль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праз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38 год. На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сустрэчы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прыйшлі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настаўнікі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з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якімі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ён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некалі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працаваў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у СШ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№2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горада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.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І,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канешне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арганізуючы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 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сустрэчу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нашым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горадзе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мы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ніяк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не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маглі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абыйсці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родную школу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–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СШ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№2. Па 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дамов</w:t>
      </w:r>
      <w:proofErr w:type="spellEnd"/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е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з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аддзелам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адукацыі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падтрымцы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намесніка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начальніка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аддзела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Жук Т.Г.  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былога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настаўніка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сустракала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больш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за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паўсотні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вучняў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старэйшых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класаў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.  Не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быў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бы Франц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Іванавіч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настаўнікам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калі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б не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правеў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сустрэчу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пад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 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назвай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“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Урокі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Франца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Сіўко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”:</w:t>
      </w:r>
    </w:p>
    <w:p w:rsidR="003C210B" w:rsidRPr="003C210B" w:rsidRDefault="003C210B" w:rsidP="003C210B">
      <w:pPr>
        <w:spacing w:after="0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–За сваё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жыццё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я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засвоіў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шмат 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таго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з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чым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трэба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прайсці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па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жыцці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,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 –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гаварыў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дзецям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Франц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Іванавіч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.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–</w:t>
      </w:r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Быць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годным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чалавекам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навучыцца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планаваць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сваю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працу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сваё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жыццё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клапаціцца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пра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бацькоў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, добра “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засвойваць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жыццёвыя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ўрокі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” ,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якіх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даводзіцца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пазбегнуць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нікому</w:t>
      </w:r>
      <w:proofErr w:type="spellEnd"/>
      <w:r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val="be-BY" w:eastAsia="ru-RU"/>
        </w:rPr>
        <w:t>,</w:t>
      </w:r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рабіць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з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 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гэтага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высновы</w:t>
      </w:r>
      <w:proofErr w:type="spellEnd"/>
      <w:r w:rsidRPr="003C210B">
        <w:rPr>
          <w:rFonts w:ascii="inherit" w:eastAsia="Times New Roman" w:hAnsi="inherit" w:cs="Helvetica"/>
          <w:i/>
          <w:iCs/>
          <w:color w:val="303030"/>
          <w:sz w:val="28"/>
          <w:szCs w:val="28"/>
          <w:bdr w:val="none" w:sz="0" w:space="0" w:color="auto" w:frame="1"/>
          <w:lang w:eastAsia="ru-RU"/>
        </w:rPr>
        <w:t>..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Канешне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  не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абышлося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без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цікавых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успамінаў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тое, як 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праходзіла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школьнае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жыццё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!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Чакала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Франца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Іванавіча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яшчэ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адна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сустрэча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.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Сустрэча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…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з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“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самім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сабой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”. У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раённым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музеі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куды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ён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таксама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быў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запрошаны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Франц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Іванавіч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меў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магчымасць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павітацца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…</w:t>
      </w:r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з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Францам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Іванавічам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Сіўко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на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стэндзе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знакамітых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асобаў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Верхнядзвінскага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раён</w:t>
      </w:r>
      <w:proofErr w:type="spellEnd"/>
      <w:r>
        <w:rPr>
          <w:rFonts w:ascii="Helvetica" w:eastAsia="Times New Roman" w:hAnsi="Helvetica" w:cs="Helvetica"/>
          <w:color w:val="303030"/>
          <w:sz w:val="28"/>
          <w:szCs w:val="28"/>
          <w:lang w:val="be-BY" w:eastAsia="ru-RU"/>
        </w:rPr>
        <w:t>а</w:t>
      </w:r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.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Тры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творчыя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сустрэчы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для Франца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Сіўко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ў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адзін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дзень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як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напамінак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пра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тыя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мясціны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,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дзе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яму было добра.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Валянціна</w:t>
      </w:r>
      <w:proofErr w:type="spellEnd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 xml:space="preserve"> </w:t>
      </w:r>
      <w:proofErr w:type="spellStart"/>
      <w:r w:rsidRPr="003C210B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Болбат</w:t>
      </w:r>
      <w:proofErr w:type="spellEnd"/>
    </w:p>
    <w:p w:rsidR="00040111" w:rsidRDefault="00040111" w:rsidP="003C210B">
      <w:pPr>
        <w:spacing w:after="0" w:line="240" w:lineRule="auto"/>
        <w:textAlignment w:val="baseline"/>
        <w:rPr>
          <w:rFonts w:ascii="Helvetica" w:eastAsia="Times New Roman" w:hAnsi="Helvetica" w:cs="Helvetica"/>
          <w:b/>
          <w:color w:val="303030"/>
          <w:sz w:val="24"/>
          <w:szCs w:val="24"/>
          <w:lang w:val="be-BY" w:eastAsia="ru-RU"/>
        </w:rPr>
      </w:pPr>
    </w:p>
    <w:p w:rsidR="003C210B" w:rsidRPr="00040111" w:rsidRDefault="00040111" w:rsidP="003C210B">
      <w:pPr>
        <w:spacing w:after="0" w:line="240" w:lineRule="auto"/>
        <w:textAlignment w:val="baseline"/>
        <w:rPr>
          <w:rFonts w:ascii="Helvetica" w:eastAsia="Times New Roman" w:hAnsi="Helvetica" w:cs="Helvetica"/>
          <w:b/>
          <w:color w:val="303030"/>
          <w:sz w:val="24"/>
          <w:szCs w:val="24"/>
          <w:lang w:val="be-BY" w:eastAsia="ru-RU"/>
        </w:rPr>
      </w:pPr>
      <w:r w:rsidRPr="00040111">
        <w:rPr>
          <w:rFonts w:ascii="Helvetica" w:eastAsia="Times New Roman" w:hAnsi="Helvetica" w:cs="Helvetica"/>
          <w:b/>
          <w:color w:val="303030"/>
          <w:sz w:val="24"/>
          <w:szCs w:val="24"/>
          <w:lang w:val="be-BY" w:eastAsia="ru-RU"/>
        </w:rPr>
        <w:t>СЯБРОЎСКАЕ ПРЫВ</w:t>
      </w:r>
      <w:r>
        <w:rPr>
          <w:rFonts w:ascii="Helvetica" w:eastAsia="Times New Roman" w:hAnsi="Helvetica" w:cs="Helvetica"/>
          <w:b/>
          <w:color w:val="303030"/>
          <w:sz w:val="24"/>
          <w:szCs w:val="24"/>
          <w:lang w:val="be-BY" w:eastAsia="ru-RU"/>
        </w:rPr>
        <w:t>ІТАННЕ</w:t>
      </w:r>
      <w:r w:rsidRPr="00040111">
        <w:rPr>
          <w:rFonts w:ascii="Helvetica" w:eastAsia="Times New Roman" w:hAnsi="Helvetica" w:cs="Helvetica"/>
          <w:b/>
          <w:color w:val="303030"/>
          <w:sz w:val="24"/>
          <w:szCs w:val="24"/>
          <w:lang w:val="be-BY" w:eastAsia="ru-RU"/>
        </w:rPr>
        <w:t xml:space="preserve"> З НАГОДЫ СУСТРЭЧ У ВЕРХНЯДЗВІНСКУ </w:t>
      </w:r>
    </w:p>
    <w:p w:rsidR="00040111" w:rsidRDefault="003C210B" w:rsidP="00040111">
      <w:pPr>
        <w:rPr>
          <w:sz w:val="28"/>
          <w:szCs w:val="28"/>
          <w:lang w:val="be-BY"/>
        </w:rPr>
      </w:pPr>
      <w:r w:rsidRPr="00040111"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  <w:t> </w:t>
      </w:r>
      <w:r w:rsidR="00040111" w:rsidRPr="00040111">
        <w:rPr>
          <w:sz w:val="28"/>
          <w:szCs w:val="28"/>
          <w:lang w:val="be-BY"/>
        </w:rPr>
        <w:t xml:space="preserve">        </w:t>
      </w:r>
    </w:p>
    <w:p w:rsidR="00040111" w:rsidRPr="00D17F45" w:rsidRDefault="00040111" w:rsidP="00040111">
      <w:pPr>
        <w:rPr>
          <w:b/>
          <w:sz w:val="28"/>
          <w:szCs w:val="28"/>
          <w:lang w:val="be-BY"/>
        </w:rPr>
      </w:pPr>
      <w:r w:rsidRPr="00040111">
        <w:rPr>
          <w:sz w:val="28"/>
          <w:szCs w:val="28"/>
          <w:lang w:val="be-BY"/>
        </w:rPr>
        <w:t xml:space="preserve"> </w:t>
      </w:r>
      <w:r w:rsidRPr="00D17F45">
        <w:rPr>
          <w:b/>
          <w:sz w:val="28"/>
          <w:szCs w:val="28"/>
          <w:lang w:val="be-BY"/>
        </w:rPr>
        <w:t>І ў Верхнядзвінску</w:t>
      </w:r>
      <w:r w:rsidRPr="00D17F45">
        <w:rPr>
          <w:b/>
          <w:sz w:val="28"/>
          <w:szCs w:val="28"/>
          <w:lang w:val="be-BY"/>
        </w:rPr>
        <w:br/>
        <w:t xml:space="preserve">   журчыць азярко з “Жыццёвымі выспамі</w:t>
      </w:r>
      <w:r w:rsidRPr="00D17F45">
        <w:rPr>
          <w:b/>
          <w:sz w:val="28"/>
          <w:szCs w:val="28"/>
          <w:lang w:val="be-BY"/>
        </w:rPr>
        <w:br/>
        <w:t xml:space="preserve">              Франца Сіўко”</w:t>
      </w:r>
    </w:p>
    <w:p w:rsidR="00040111" w:rsidRPr="00040111" w:rsidRDefault="00040111" w:rsidP="00040111">
      <w:pPr>
        <w:rPr>
          <w:sz w:val="28"/>
          <w:szCs w:val="28"/>
          <w:lang w:val="be-BY"/>
        </w:rPr>
      </w:pPr>
      <w:r w:rsidRPr="00040111">
        <w:rPr>
          <w:sz w:val="28"/>
          <w:szCs w:val="28"/>
          <w:lang w:val="be-BY"/>
        </w:rPr>
        <w:lastRenderedPageBreak/>
        <w:t>1.</w:t>
      </w:r>
      <w:r w:rsidRPr="00040111">
        <w:rPr>
          <w:sz w:val="28"/>
          <w:szCs w:val="28"/>
          <w:lang w:val="be-BY"/>
        </w:rPr>
        <w:br/>
        <w:t>У Краіне ліваў – быў.</w:t>
      </w:r>
      <w:r w:rsidRPr="00040111">
        <w:rPr>
          <w:sz w:val="28"/>
          <w:szCs w:val="28"/>
          <w:lang w:val="be-BY"/>
        </w:rPr>
        <w:br/>
        <w:t>2.</w:t>
      </w:r>
      <w:r w:rsidRPr="00040111">
        <w:rPr>
          <w:sz w:val="28"/>
          <w:szCs w:val="28"/>
          <w:lang w:val="be-BY"/>
        </w:rPr>
        <w:br/>
        <w:t>Плод Удога  -- не распасціў.</w:t>
      </w:r>
      <w:r w:rsidRPr="00040111">
        <w:rPr>
          <w:sz w:val="28"/>
          <w:szCs w:val="28"/>
          <w:lang w:val="be-BY"/>
        </w:rPr>
        <w:br/>
        <w:t>3.</w:t>
      </w:r>
      <w:r w:rsidRPr="00040111">
        <w:rPr>
          <w:sz w:val="28"/>
          <w:szCs w:val="28"/>
          <w:lang w:val="be-BY"/>
        </w:rPr>
        <w:br/>
        <w:t>Для ахвяр – ягня набыў.</w:t>
      </w:r>
      <w:r w:rsidRPr="00040111">
        <w:rPr>
          <w:sz w:val="28"/>
          <w:szCs w:val="28"/>
          <w:lang w:val="be-BY"/>
        </w:rPr>
        <w:br/>
        <w:t>4.</w:t>
      </w:r>
      <w:r w:rsidRPr="00040111">
        <w:rPr>
          <w:sz w:val="28"/>
          <w:szCs w:val="28"/>
          <w:lang w:val="be-BY"/>
        </w:rPr>
        <w:br/>
        <w:t>Асіметрыя – для хвасці.</w:t>
      </w:r>
      <w:r w:rsidRPr="00040111">
        <w:rPr>
          <w:sz w:val="28"/>
          <w:szCs w:val="28"/>
          <w:lang w:val="be-BY"/>
        </w:rPr>
        <w:br/>
        <w:t>5.</w:t>
      </w:r>
      <w:r w:rsidRPr="00040111">
        <w:rPr>
          <w:sz w:val="28"/>
          <w:szCs w:val="28"/>
          <w:lang w:val="be-BY"/>
        </w:rPr>
        <w:br/>
        <w:t>З Выспы у Эдэм не сплыў.</w:t>
      </w:r>
      <w:r w:rsidRPr="00040111">
        <w:rPr>
          <w:sz w:val="28"/>
          <w:szCs w:val="28"/>
          <w:lang w:val="be-BY"/>
        </w:rPr>
        <w:br/>
        <w:t>6.</w:t>
      </w:r>
      <w:r w:rsidRPr="00040111">
        <w:rPr>
          <w:sz w:val="28"/>
          <w:szCs w:val="28"/>
          <w:lang w:val="be-BY"/>
        </w:rPr>
        <w:br/>
        <w:t>Бубна дзень – цяпер не скрасці.</w:t>
      </w:r>
      <w:r w:rsidRPr="00040111">
        <w:rPr>
          <w:sz w:val="28"/>
          <w:szCs w:val="28"/>
          <w:lang w:val="be-BY"/>
        </w:rPr>
        <w:br/>
        <w:t>7.</w:t>
      </w:r>
      <w:r w:rsidRPr="00040111">
        <w:rPr>
          <w:sz w:val="28"/>
          <w:szCs w:val="28"/>
          <w:lang w:val="be-BY"/>
        </w:rPr>
        <w:br/>
        <w:t>Франц віцінай, лайбай, лодкай</w:t>
      </w:r>
      <w:r w:rsidRPr="00040111">
        <w:rPr>
          <w:sz w:val="28"/>
          <w:szCs w:val="28"/>
          <w:lang w:val="be-BY"/>
        </w:rPr>
        <w:br/>
        <w:t>дзюбаўся ў барозны продкаў.</w:t>
      </w:r>
      <w:r w:rsidRPr="00040111">
        <w:rPr>
          <w:sz w:val="28"/>
          <w:szCs w:val="28"/>
          <w:lang w:val="be-BY"/>
        </w:rPr>
        <w:br/>
        <w:t>8.</w:t>
      </w:r>
      <w:r w:rsidRPr="00040111">
        <w:rPr>
          <w:sz w:val="28"/>
          <w:szCs w:val="28"/>
          <w:lang w:val="be-BY"/>
        </w:rPr>
        <w:br/>
        <w:t>А займеў сабе каўчэг,--</w:t>
      </w:r>
      <w:r w:rsidRPr="00040111">
        <w:rPr>
          <w:sz w:val="28"/>
          <w:szCs w:val="28"/>
          <w:lang w:val="be-BY"/>
        </w:rPr>
        <w:br/>
        <w:t>каравэлы, брыганціны</w:t>
      </w:r>
      <w:r w:rsidRPr="00040111">
        <w:rPr>
          <w:sz w:val="28"/>
          <w:szCs w:val="28"/>
          <w:lang w:val="be-BY"/>
        </w:rPr>
        <w:br/>
        <w:t>неслі ў дрысенскі начлег…</w:t>
      </w:r>
      <w:r w:rsidRPr="00040111">
        <w:rPr>
          <w:sz w:val="28"/>
          <w:szCs w:val="28"/>
          <w:lang w:val="be-BY"/>
        </w:rPr>
        <w:br/>
        <w:t>9.</w:t>
      </w:r>
      <w:r w:rsidRPr="00040111">
        <w:rPr>
          <w:sz w:val="28"/>
          <w:szCs w:val="28"/>
          <w:lang w:val="be-BY"/>
        </w:rPr>
        <w:br/>
        <w:t>Не Міжрэчча арыфметыку,--</w:t>
      </w:r>
      <w:r w:rsidRPr="00040111">
        <w:rPr>
          <w:sz w:val="28"/>
          <w:szCs w:val="28"/>
          <w:lang w:val="be-BY"/>
        </w:rPr>
        <w:br/>
        <w:t>спавядаў у Дрысе этыку.</w:t>
      </w:r>
      <w:r w:rsidRPr="00040111">
        <w:rPr>
          <w:sz w:val="28"/>
          <w:szCs w:val="28"/>
          <w:lang w:val="be-BY"/>
        </w:rPr>
        <w:br/>
        <w:t>10.</w:t>
      </w:r>
      <w:r w:rsidRPr="00040111">
        <w:rPr>
          <w:sz w:val="28"/>
          <w:szCs w:val="28"/>
          <w:lang w:val="be-BY"/>
        </w:rPr>
        <w:br/>
        <w:t>Вось чаму яго Вялес</w:t>
      </w:r>
      <w:r w:rsidRPr="00040111">
        <w:rPr>
          <w:sz w:val="28"/>
          <w:szCs w:val="28"/>
          <w:lang w:val="be-BY"/>
        </w:rPr>
        <w:br/>
        <w:t>на Прыдзвінскі Трон узлез.</w:t>
      </w:r>
      <w:r w:rsidRPr="00040111">
        <w:rPr>
          <w:sz w:val="28"/>
          <w:szCs w:val="28"/>
          <w:lang w:val="be-BY"/>
        </w:rPr>
        <w:br/>
        <w:t>11.</w:t>
      </w:r>
      <w:r w:rsidRPr="00040111">
        <w:rPr>
          <w:sz w:val="28"/>
          <w:szCs w:val="28"/>
          <w:lang w:val="be-BY"/>
        </w:rPr>
        <w:br/>
        <w:t>Вось чаму і вам ля Франца</w:t>
      </w:r>
      <w:r w:rsidRPr="00040111">
        <w:rPr>
          <w:sz w:val="28"/>
          <w:szCs w:val="28"/>
          <w:lang w:val="be-BY"/>
        </w:rPr>
        <w:br/>
        <w:t>трэба на-каля-да-вацца…</w:t>
      </w:r>
      <w:r w:rsidRPr="00040111">
        <w:rPr>
          <w:sz w:val="28"/>
          <w:szCs w:val="28"/>
          <w:lang w:val="be-BY"/>
        </w:rPr>
        <w:br/>
        <w:t>12.</w:t>
      </w:r>
      <w:r w:rsidRPr="00040111">
        <w:rPr>
          <w:sz w:val="28"/>
          <w:szCs w:val="28"/>
          <w:lang w:val="be-BY"/>
        </w:rPr>
        <w:br/>
        <w:t xml:space="preserve">З “Ніягары” пісямко </w:t>
      </w:r>
      <w:r w:rsidRPr="00040111">
        <w:rPr>
          <w:sz w:val="28"/>
          <w:szCs w:val="28"/>
          <w:lang w:val="be-BY"/>
        </w:rPr>
        <w:br/>
        <w:t>прачытае вам Сіўко!</w:t>
      </w:r>
      <w:r w:rsidRPr="00040111">
        <w:rPr>
          <w:sz w:val="28"/>
          <w:szCs w:val="28"/>
          <w:lang w:val="be-BY"/>
        </w:rPr>
        <w:br/>
        <w:t>===+++==+++==+++==</w:t>
      </w:r>
      <w:r w:rsidRPr="00040111">
        <w:rPr>
          <w:sz w:val="28"/>
          <w:szCs w:val="28"/>
          <w:lang w:val="be-BY"/>
        </w:rPr>
        <w:br/>
        <w:t>65.</w:t>
      </w:r>
      <w:r w:rsidRPr="00040111">
        <w:rPr>
          <w:sz w:val="28"/>
          <w:szCs w:val="28"/>
          <w:lang w:val="be-BY"/>
        </w:rPr>
        <w:br/>
        <w:t>Развітацца вельмі проста:</w:t>
      </w:r>
      <w:r w:rsidRPr="00040111">
        <w:rPr>
          <w:sz w:val="28"/>
          <w:szCs w:val="28"/>
          <w:lang w:val="be-BY"/>
        </w:rPr>
        <w:br/>
        <w:t>падарыце востры востраў,</w:t>
      </w:r>
      <w:r w:rsidRPr="00040111">
        <w:rPr>
          <w:sz w:val="28"/>
          <w:szCs w:val="28"/>
          <w:lang w:val="be-BY"/>
        </w:rPr>
        <w:br/>
        <w:t>той, які і ў сне не выспаў:</w:t>
      </w:r>
    </w:p>
    <w:p w:rsidR="00040111" w:rsidRPr="00040111" w:rsidRDefault="00040111" w:rsidP="00040111">
      <w:pPr>
        <w:rPr>
          <w:sz w:val="28"/>
          <w:szCs w:val="28"/>
          <w:lang w:val="be-BY"/>
        </w:rPr>
      </w:pPr>
      <w:r w:rsidRPr="00040111">
        <w:rPr>
          <w:sz w:val="28"/>
          <w:szCs w:val="28"/>
          <w:lang w:val="be-BY"/>
        </w:rPr>
        <w:lastRenderedPageBreak/>
        <w:t>Дрыса – маладосці выспа!</w:t>
      </w:r>
    </w:p>
    <w:p w:rsidR="00040111" w:rsidRPr="00040111" w:rsidRDefault="00040111" w:rsidP="00040111">
      <w:pPr>
        <w:rPr>
          <w:sz w:val="28"/>
          <w:szCs w:val="28"/>
          <w:lang w:val="be-BY"/>
        </w:rPr>
      </w:pPr>
      <w:r w:rsidRPr="00040111">
        <w:rPr>
          <w:sz w:val="28"/>
          <w:szCs w:val="28"/>
          <w:lang w:val="be-BY"/>
        </w:rPr>
        <w:t xml:space="preserve">        Сяргей Панізьнік</w:t>
      </w:r>
    </w:p>
    <w:p w:rsidR="003C210B" w:rsidRPr="00040111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8"/>
          <w:szCs w:val="28"/>
          <w:lang w:eastAsia="ru-RU"/>
        </w:rPr>
      </w:pPr>
    </w:p>
    <w:p w:rsidR="003C210B" w:rsidRPr="003C210B" w:rsidRDefault="00593A22" w:rsidP="003C210B">
      <w:pPr>
        <w:spacing w:after="0" w:line="240" w:lineRule="auto"/>
        <w:textAlignment w:val="baseline"/>
        <w:rPr>
          <w:rFonts w:ascii="Helvetica" w:eastAsia="Times New Roman" w:hAnsi="Helvetica" w:cs="Helvetica"/>
          <w:color w:val="30303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303030"/>
          <w:sz w:val="24"/>
          <w:szCs w:val="24"/>
          <w:lang w:eastAsia="ru-RU"/>
        </w:rPr>
        <w:drawing>
          <wp:inline distT="0" distB="0" distL="0" distR="0">
            <wp:extent cx="5940425" cy="4453579"/>
            <wp:effectExtent l="19050" t="0" r="3175" b="0"/>
            <wp:docPr id="1" name="Рисунок 1" descr="D:\Desktop\26952598_2049688621724565_8563618642651146680_o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26952598_2049688621724565_8563618642651146680_o-1024x768.jpg"/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4"/>
          <w:szCs w:val="24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4"/>
          <w:szCs w:val="24"/>
          <w:lang w:eastAsia="ru-RU"/>
        </w:rPr>
        <w:t> 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4"/>
          <w:szCs w:val="24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4"/>
          <w:szCs w:val="24"/>
          <w:lang w:eastAsia="ru-RU"/>
        </w:rPr>
        <w:lastRenderedPageBreak/>
        <w:t> </w:t>
      </w:r>
      <w:r w:rsidR="005C4ED6">
        <w:rPr>
          <w:rFonts w:ascii="Helvetica" w:eastAsia="Times New Roman" w:hAnsi="Helvetica" w:cs="Helvetica"/>
          <w:noProof/>
          <w:color w:val="303030"/>
          <w:sz w:val="24"/>
          <w:szCs w:val="24"/>
          <w:lang w:eastAsia="ru-RU"/>
        </w:rPr>
        <w:drawing>
          <wp:inline distT="0" distB="0" distL="0" distR="0">
            <wp:extent cx="5940425" cy="4453579"/>
            <wp:effectExtent l="0" t="0" r="3175" b="4445"/>
            <wp:docPr id="2" name="Рисунок 2" descr="D:\Desktop\26850449_2049688701724557_3994273691210171668_o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26850449_2049688701724557_3994273691210171668_o-1024x768.jpg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10B" w:rsidRPr="003C210B" w:rsidRDefault="000F52FF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303030"/>
          <w:sz w:val="24"/>
          <w:szCs w:val="24"/>
          <w:lang w:eastAsia="ru-RU"/>
        </w:rPr>
        <w:drawing>
          <wp:inline distT="0" distB="0" distL="0" distR="0">
            <wp:extent cx="5940425" cy="3562863"/>
            <wp:effectExtent l="0" t="0" r="3175" b="0"/>
            <wp:docPr id="3" name="Рисунок 3" descr="D:\Desktop\26910160_2049688898391204_2340112680632969515_o-1024x6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26910160_2049688898391204_2340112680632969515_o-1024x614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2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210B" w:rsidRPr="003C210B">
        <w:rPr>
          <w:rFonts w:ascii="Helvetica" w:eastAsia="Times New Roman" w:hAnsi="Helvetica" w:cs="Helvetica"/>
          <w:color w:val="303030"/>
          <w:sz w:val="24"/>
          <w:szCs w:val="24"/>
          <w:lang w:eastAsia="ru-RU"/>
        </w:rPr>
        <w:t> </w:t>
      </w:r>
    </w:p>
    <w:p w:rsidR="003C210B" w:rsidRPr="003C210B" w:rsidRDefault="003C210B" w:rsidP="003C210B">
      <w:pPr>
        <w:spacing w:after="225" w:line="240" w:lineRule="auto"/>
        <w:textAlignment w:val="baseline"/>
        <w:rPr>
          <w:rFonts w:ascii="Helvetica" w:eastAsia="Times New Roman" w:hAnsi="Helvetica" w:cs="Helvetica"/>
          <w:color w:val="303030"/>
          <w:sz w:val="24"/>
          <w:szCs w:val="24"/>
          <w:lang w:eastAsia="ru-RU"/>
        </w:rPr>
      </w:pPr>
      <w:r w:rsidRPr="003C210B">
        <w:rPr>
          <w:rFonts w:ascii="Helvetica" w:eastAsia="Times New Roman" w:hAnsi="Helvetica" w:cs="Helvetica"/>
          <w:color w:val="303030"/>
          <w:sz w:val="24"/>
          <w:szCs w:val="24"/>
          <w:lang w:eastAsia="ru-RU"/>
        </w:rPr>
        <w:t> </w:t>
      </w:r>
    </w:p>
    <w:p w:rsidR="0070130F" w:rsidRDefault="0070130F"/>
    <w:sectPr w:rsidR="0070130F" w:rsidSect="0053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3C210B"/>
    <w:rsid w:val="00040111"/>
    <w:rsid w:val="000F52FF"/>
    <w:rsid w:val="003C210B"/>
    <w:rsid w:val="003E018C"/>
    <w:rsid w:val="003F7F38"/>
    <w:rsid w:val="0041580D"/>
    <w:rsid w:val="00537536"/>
    <w:rsid w:val="00593A22"/>
    <w:rsid w:val="005C4ED6"/>
    <w:rsid w:val="006C0B0B"/>
    <w:rsid w:val="0070130F"/>
    <w:rsid w:val="00D17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36"/>
  </w:style>
  <w:style w:type="paragraph" w:styleId="1">
    <w:name w:val="heading 1"/>
    <w:basedOn w:val="a"/>
    <w:link w:val="10"/>
    <w:uiPriority w:val="9"/>
    <w:qFormat/>
    <w:rsid w:val="003C21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1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C2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210B"/>
    <w:rPr>
      <w:b/>
      <w:bCs/>
    </w:rPr>
  </w:style>
  <w:style w:type="character" w:styleId="a5">
    <w:name w:val="Emphasis"/>
    <w:basedOn w:val="a0"/>
    <w:uiPriority w:val="20"/>
    <w:qFormat/>
    <w:rsid w:val="003C210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C2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1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21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1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C2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210B"/>
    <w:rPr>
      <w:b/>
      <w:bCs/>
    </w:rPr>
  </w:style>
  <w:style w:type="character" w:styleId="a5">
    <w:name w:val="Emphasis"/>
    <w:basedOn w:val="a0"/>
    <w:uiPriority w:val="20"/>
    <w:qFormat/>
    <w:rsid w:val="003C210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C2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1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6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14</cp:revision>
  <dcterms:created xsi:type="dcterms:W3CDTF">2019-04-14T06:17:00Z</dcterms:created>
  <dcterms:modified xsi:type="dcterms:W3CDTF">2019-04-15T19:15:00Z</dcterms:modified>
</cp:coreProperties>
</file>